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BD6EAE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91CCC" w:rsidRPr="00491CC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упознавања околине 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</w:rPr>
              <w:t>II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448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Мишчевић</w:t>
            </w:r>
            <w:r w:rsidR="008B5AAE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Гордана</w:t>
            </w:r>
            <w:r w:rsidR="009B20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9B2010" w:rsidRPr="009B20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Веиновић Зорица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505E2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505E2"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7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E6BF1" w:rsidRDefault="009A1A51" w:rsidP="00DE6B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505E2"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E6BF1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BD6EAE" w:rsidRDefault="00DE6BF1" w:rsidP="00DE6BF1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 xml:space="preserve">Оспособљавање студената за планирање, реализацију и евалуацију различитих врста </w:t>
            </w:r>
            <w:r w:rsidR="001E3C5A" w:rsidRPr="00BD6EAE">
              <w:rPr>
                <w:rFonts w:ascii="Times New Roman" w:hAnsi="Times New Roman"/>
                <w:sz w:val="20"/>
                <w:szCs w:val="20"/>
              </w:rPr>
              <w:t xml:space="preserve">интегрисаних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усмерених активности </w:t>
            </w:r>
            <w:r w:rsidR="001E3C5A" w:rsidRPr="00BD6EAE">
              <w:rPr>
                <w:rFonts w:ascii="Times New Roman" w:hAnsi="Times New Roman"/>
                <w:sz w:val="20"/>
                <w:szCs w:val="20"/>
              </w:rPr>
              <w:t xml:space="preserve">из области упознавања околине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>у раду са децом предшколског узраста.</w:t>
            </w:r>
          </w:p>
          <w:p w:rsidR="00EC5A89" w:rsidRPr="00BD6EAE" w:rsidRDefault="00EC5A89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По успешном окончању наставе из овог предмета, студент је оспособљен да самостално планира, реализује и евалуира различите врсте усмерених активности</w:t>
            </w:r>
            <w:r w:rsidR="002D3B6D" w:rsidRPr="00BD6EA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2D3B6D" w:rsidRPr="00BD6EAE">
              <w:rPr>
                <w:rFonts w:ascii="Times New Roman" w:hAnsi="Times New Roman"/>
                <w:sz w:val="20"/>
                <w:szCs w:val="20"/>
              </w:rPr>
              <w:t>упознавања околине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у раду са децом предшколског узраста.</w:t>
            </w:r>
            <w:r w:rsidR="00482891" w:rsidRPr="00BD6EAE">
              <w:rPr>
                <w:rFonts w:ascii="Times New Roman" w:hAnsi="Times New Roman"/>
                <w:sz w:val="20"/>
                <w:szCs w:val="20"/>
              </w:rPr>
              <w:t xml:space="preserve"> Студент је оспособљен за </w:t>
            </w:r>
            <w:r w:rsidR="00482891"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подстицање дечје радозналости, иницијативе и реализовања истраживања, дискутовања, сагледавања и представљања постигнутог у истраживању природних и друштвених појава и процеса.</w:t>
            </w:r>
          </w:p>
          <w:p w:rsidR="00EC5A89" w:rsidRPr="00BD6EAE" w:rsidRDefault="00EC5A89" w:rsidP="00BD6EA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505E2" w:rsidRPr="00BD6EAE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C5A89" w:rsidRPr="00BD6EAE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Кооперативне активности предшколске деце. Могући критеријуми груписања деце, подршка развоју њихових интересовања, вештина и сазнања. Врсте знања у упознавању околине. Припрема различитих видова интегрисаних активности са децом предшколског узраста.</w:t>
            </w:r>
          </w:p>
          <w:p w:rsidR="009505E2" w:rsidRPr="00BD6EAE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9A1A51" w:rsidRPr="00BD6EAE" w:rsidRDefault="009505E2" w:rsidP="00BD6EA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Вежбе прате проблемска питања предвиђена предавањима и заокружују наставу овог студијског предмета. План вежби организован је по тематским циклусима и предвиђа планирање, реализацију и евалуацију интегрисаних активности упознавања предшколске деце са околином.</w:t>
            </w:r>
          </w:p>
          <w:p w:rsidR="00EC5A89" w:rsidRPr="00BD6EAE" w:rsidRDefault="00EC5A89" w:rsidP="00BD6EA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C5A89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505E2" w:rsidRPr="00BD6EAE" w:rsidRDefault="009505E2" w:rsidP="00BD6E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Blagda</w:t>
            </w:r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>nic, S., Miscevic Kadijevic, G.</w:t>
            </w:r>
            <w:r w:rsidR="00EC5A89" w:rsidRPr="00BD6EAE">
              <w:rPr>
                <w:rStyle w:val="authors"/>
                <w:rFonts w:ascii="Times New Roman" w:hAnsi="Times New Roman"/>
                <w:sz w:val="20"/>
                <w:szCs w:val="20"/>
                <w:lang w:val="sr-Latn-RS"/>
              </w:rPr>
              <w:t xml:space="preserve"> i</w:t>
            </w:r>
            <w:r w:rsidRPr="00BD6EAE">
              <w:rPr>
                <w:rStyle w:val="authors"/>
                <w:rFonts w:ascii="Times New Roman" w:hAnsi="Times New Roman"/>
                <w:sz w:val="20"/>
                <w:szCs w:val="20"/>
              </w:rPr>
              <w:t xml:space="preserve"> Kovacevic, Z.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6EAE">
              <w:rPr>
                <w:rStyle w:val="Date1"/>
                <w:rFonts w:ascii="Times New Roman" w:hAnsi="Times New Roman"/>
                <w:sz w:val="20"/>
                <w:szCs w:val="20"/>
              </w:rPr>
              <w:t>(2019).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6EAE">
              <w:rPr>
                <w:rStyle w:val="arttitle"/>
                <w:rFonts w:ascii="Times New Roman" w:hAnsi="Times New Roman"/>
                <w:sz w:val="20"/>
                <w:szCs w:val="20"/>
              </w:rPr>
              <w:t>Gender stereotypes in preschoolers’ image of scientists.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European Early</w:t>
            </w:r>
            <w:r w:rsidRPr="00BD6EAE">
              <w:rPr>
                <w:rStyle w:val="serialtitle"/>
                <w:rFonts w:ascii="Times New Roman" w:hAnsi="Times New Roman"/>
                <w:sz w:val="20"/>
                <w:szCs w:val="20"/>
              </w:rPr>
              <w:t xml:space="preserve"> </w:t>
            </w:r>
            <w:r w:rsidRPr="00BD6EAE">
              <w:rPr>
                <w:rStyle w:val="serialtitle"/>
                <w:rFonts w:ascii="Times New Roman" w:hAnsi="Times New Roman"/>
                <w:i/>
                <w:sz w:val="20"/>
                <w:szCs w:val="20"/>
              </w:rPr>
              <w:t>Childhood Education Research Journal</w:t>
            </w:r>
            <w:r w:rsidRPr="00BD6EAE">
              <w:rPr>
                <w:rStyle w:val="serialtitle"/>
                <w:rFonts w:ascii="Times New Roman" w:hAnsi="Times New Roman"/>
                <w:sz w:val="20"/>
                <w:szCs w:val="20"/>
              </w:rPr>
              <w:t>,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27(2), 272–284. (12 страна)</w:t>
            </w:r>
          </w:p>
          <w:p w:rsidR="009505E2" w:rsidRPr="00BD6EAE" w:rsidRDefault="009505E2" w:rsidP="00BD6E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Каменов, Е. (2006). </w:t>
            </w: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Васпитање предшколске деце</w:t>
            </w: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 за уџбенике и наставна средства, 22-82, 113</w:t>
            </w:r>
            <w:r w:rsidRPr="00BD6EA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-190, 257-317. </w:t>
            </w:r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(197 страна)</w:t>
            </w:r>
          </w:p>
          <w:p w:rsidR="009505E2" w:rsidRPr="00BD6EAE" w:rsidRDefault="009505E2" w:rsidP="00BD6EA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>Miš</w:t>
            </w:r>
            <w:r w:rsidR="008B5AAE"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>čević Kadijević, G., Mandić, D.</w:t>
            </w:r>
            <w:r w:rsidR="008B5AAE"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B5AAE"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>and</w:t>
            </w:r>
            <w:r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Bojanić, J. (2019). </w:t>
            </w:r>
            <w:r w:rsidRPr="00BD6EAE">
              <w:rPr>
                <w:rFonts w:ascii="Times New Roman" w:eastAsia="TimesNewRoman" w:hAnsi="Times New Roman"/>
                <w:sz w:val="20"/>
                <w:szCs w:val="20"/>
              </w:rPr>
              <w:t>Preschool teachers’ assessment of the integrative approach to environmental education</w:t>
            </w:r>
            <w:r w:rsidRPr="00BD6EAE">
              <w:rPr>
                <w:rFonts w:ascii="Times New Roman" w:eastAsia="TimesNewRoman" w:hAnsi="Times New Roman"/>
                <w:i/>
                <w:sz w:val="20"/>
                <w:szCs w:val="20"/>
              </w:rPr>
              <w:t xml:space="preserve">. Inovacije u nastavi </w:t>
            </w:r>
            <w:r w:rsidRPr="00BD6EAE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– časopis za savremenu nastavu</w:t>
            </w:r>
            <w:r w:rsidRPr="00BD6EA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32(3), 90-99.</w:t>
            </w:r>
          </w:p>
          <w:p w:rsidR="009505E2" w:rsidRPr="00BD6EAE" w:rsidRDefault="009505E2" w:rsidP="00BD6EAE">
            <w:pPr>
              <w:framePr w:hSpace="141" w:wrap="around" w:hAnchor="margin" w:y="56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Мишчевић-Кадијевић, Г. (2011). </w:t>
            </w:r>
            <w:r w:rsidRPr="00BD6EA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Кооперативна настава природе и друштва и квалитет знања ученика.</w:t>
            </w: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</w:t>
            </w:r>
            <w:r w:rsidRPr="00BD6EAE">
              <w:rPr>
                <w:rFonts w:ascii="Times New Roman" w:hAnsi="Times New Roman"/>
                <w:sz w:val="20"/>
                <w:szCs w:val="20"/>
                <w:lang w:val="en-US"/>
              </w:rPr>
              <w:t>град: Учитељски факултет, 17-111. (94 стране)</w:t>
            </w:r>
          </w:p>
          <w:p w:rsidR="00EC5A89" w:rsidRPr="00BD6EAE" w:rsidRDefault="008B5AAE" w:rsidP="00BD6EAE">
            <w:pPr>
              <w:framePr w:hSpace="141" w:wrap="around" w:hAnchor="margin" w:y="562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Павловић–Бренеселовић, Д.</w:t>
            </w:r>
            <w:r w:rsidRPr="00BD6EAE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>и</w:t>
            </w:r>
            <w:r w:rsidR="009505E2" w:rsidRPr="00BD6EAE">
              <w:rPr>
                <w:rFonts w:ascii="Times New Roman" w:hAnsi="Times New Roman"/>
                <w:sz w:val="20"/>
                <w:szCs w:val="20"/>
              </w:rPr>
              <w:t xml:space="preserve"> Крњаја, Ж. (2017). </w:t>
            </w:r>
            <w:r w:rsidR="009505E2" w:rsidRPr="00BD6EAE">
              <w:rPr>
                <w:rFonts w:ascii="Times New Roman" w:hAnsi="Times New Roman"/>
                <w:i/>
                <w:sz w:val="20"/>
                <w:szCs w:val="20"/>
              </w:rPr>
              <w:t>Калеидоскоп: основе диверсификованих програма предшколског васпитања и образовања.</w:t>
            </w:r>
            <w:r w:rsidR="009505E2" w:rsidRPr="00BD6EAE">
              <w:rPr>
                <w:rFonts w:ascii="Times New Roman" w:hAnsi="Times New Roman"/>
                <w:sz w:val="20"/>
                <w:szCs w:val="20"/>
              </w:rPr>
              <w:t xml:space="preserve"> Београд: Институт за педагогију и андрагогију. (7-31 и 51-132).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505E2"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505E2"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1A7401"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505E2" w:rsidRPr="00BD6EA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A7401"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:rsidR="009A1A51" w:rsidRPr="00BD6EAE" w:rsidRDefault="00B33F6F" w:rsidP="00B33F6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33F6F">
              <w:rPr>
                <w:rFonts w:ascii="Times New Roman" w:hAnsi="Times New Roman"/>
                <w:sz w:val="20"/>
                <w:szCs w:val="20"/>
              </w:rPr>
              <w:t>Метода усменог излагања, метода разговора, метода демонстрације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D6EAE" w:rsidRPr="00BD6EAE" w:rsidTr="00234970">
        <w:trPr>
          <w:trHeight w:val="227"/>
          <w:jc w:val="center"/>
        </w:trPr>
        <w:tc>
          <w:tcPr>
            <w:tcW w:w="3071" w:type="dxa"/>
          </w:tcPr>
          <w:p w:rsidR="00BD6EAE" w:rsidRPr="00BD6EAE" w:rsidRDefault="00BD6EAE" w:rsidP="00BD6EAE">
            <w:pPr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r w:rsidRPr="00BD6E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4270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</w:p>
        </w:tc>
        <w:tc>
          <w:tcPr>
            <w:tcW w:w="1921" w:type="dxa"/>
          </w:tcPr>
          <w:p w:rsidR="00BD6EAE" w:rsidRPr="00BD6EAE" w:rsidRDefault="00BD6EAE" w:rsidP="00BD6EAE">
            <w:pPr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</w:tcPr>
          <w:p w:rsidR="00BD6EAE" w:rsidRPr="00BD6EAE" w:rsidRDefault="00BD6EAE" w:rsidP="00BD6EA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D6EAE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</w:tcPr>
          <w:p w:rsidR="00BD6EAE" w:rsidRPr="00BD6EAE" w:rsidRDefault="00BD6EAE" w:rsidP="00BD6EAE">
            <w:pPr>
              <w:rPr>
                <w:rFonts w:ascii="Times New Roman" w:hAnsi="Times New Roman"/>
                <w:sz w:val="20"/>
                <w:szCs w:val="20"/>
              </w:rPr>
            </w:pPr>
            <w:r w:rsidRPr="00BD6EAE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BD6EAE" w:rsidRDefault="009505E2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D6EA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6EAE" w:rsidTr="00EC5A8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6EA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6EAE" w:rsidRDefault="009A1A51" w:rsidP="00BD6EA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E3D82"/>
    <w:multiLevelType w:val="hybridMultilevel"/>
    <w:tmpl w:val="AB020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A7401"/>
    <w:rsid w:val="001E3C5A"/>
    <w:rsid w:val="002D3B6D"/>
    <w:rsid w:val="002E6724"/>
    <w:rsid w:val="00482891"/>
    <w:rsid w:val="00491CCC"/>
    <w:rsid w:val="005E4270"/>
    <w:rsid w:val="005F62FE"/>
    <w:rsid w:val="0067289D"/>
    <w:rsid w:val="007C3AA8"/>
    <w:rsid w:val="007D3C88"/>
    <w:rsid w:val="008A0B30"/>
    <w:rsid w:val="008B5AAE"/>
    <w:rsid w:val="009505E2"/>
    <w:rsid w:val="009A1A51"/>
    <w:rsid w:val="009B2010"/>
    <w:rsid w:val="00A1335B"/>
    <w:rsid w:val="00A937DB"/>
    <w:rsid w:val="00AC26FC"/>
    <w:rsid w:val="00B33F6F"/>
    <w:rsid w:val="00B448C6"/>
    <w:rsid w:val="00BD6EAE"/>
    <w:rsid w:val="00BF691A"/>
    <w:rsid w:val="00CA3200"/>
    <w:rsid w:val="00CB59AB"/>
    <w:rsid w:val="00D12FAD"/>
    <w:rsid w:val="00D63CC6"/>
    <w:rsid w:val="00DE6BF1"/>
    <w:rsid w:val="00EC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uthors">
    <w:name w:val="authors"/>
    <w:rsid w:val="009505E2"/>
  </w:style>
  <w:style w:type="character" w:customStyle="1" w:styleId="Date1">
    <w:name w:val="Date1"/>
    <w:rsid w:val="009505E2"/>
  </w:style>
  <w:style w:type="character" w:customStyle="1" w:styleId="arttitle">
    <w:name w:val="art_title"/>
    <w:rsid w:val="009505E2"/>
  </w:style>
  <w:style w:type="character" w:customStyle="1" w:styleId="serialtitle">
    <w:name w:val="serial_title"/>
    <w:rsid w:val="009505E2"/>
  </w:style>
  <w:style w:type="character" w:styleId="Hyperlink">
    <w:name w:val="Hyperlink"/>
    <w:basedOn w:val="DefaultParagraphFont"/>
    <w:uiPriority w:val="99"/>
    <w:semiHidden/>
    <w:unhideWhenUsed/>
    <w:rsid w:val="00DE6B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3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5</cp:revision>
  <dcterms:created xsi:type="dcterms:W3CDTF">2024-01-12T10:09:00Z</dcterms:created>
  <dcterms:modified xsi:type="dcterms:W3CDTF">2024-02-26T12:37:00Z</dcterms:modified>
</cp:coreProperties>
</file>